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Dachsanierung an Carport, Garage und Nebengebäuden: was anders ist als am Wohnhaus · Arbeitsblatt mit Checkliste</w:t>
      </w:r>
    </w:p>
    <w:p>
      <w:r>
        <w:t>Für die praktische Planung: Bei der Dachsanierung von Carport, Garage oder Schuppen zählt nicht automatisch die gleiche Planung wie beim Wohnhaus. Häufig sind Tragfähigkeit, Spannweite, Wasserführung und Anschlüsse an Tore oder Nachbarbebauung wichtiger als eine aufwendige Wärmedämmung. Zugleich können neue Aufbauhöhen, veränderte Firsthöhen oder andere Materialien baurechtlich relevant werden. Dieser Ratgeber zeigt, welche Fragen vor der Planung geklärt werden sollten und worauf sich Planer und Handwerker bei Angeboten und Ausführungsdetails konzentrieren müssen.</w:t>
      </w:r>
    </w:p>
    <w:p>
      <w:pPr>
        <w:pStyle w:val="Heading1"/>
      </w:pPr>
      <w:r>
        <w:t>Tragwerk und Lasten zuerst klären</w:t>
      </w:r>
    </w:p>
    <w:p>
      <w:r>
        <w:t>Vor einer Neueindeckung sollte der Bestand genau aufgenommen werden. Dazu gehören Holzbalken, Sparrenabstände, Auflager sowie sichtbare Schäden durch Fäulnis, Insektenbefall oder Korrosion. Die geplante Deckung muss zum vorhandenen Tragwerk passen; auch die örtlichen Schneelasten sind zu berücksichtigen, besonders bei offenen, wenig erwärmten Carports. Lässt sich die Unterkonstruktion nicht verstärken, können je nach Dachneigung und Spannweite leichte Systeme aus Trapezblech, Bitumen oder Metall infrage kommen. Eine fachkundige Einschätzung verhindert, dass die neue Deckung zwar optisch passt, die vorhandene Konstruktion jedoch überlastet.</w:t>
      </w:r>
    </w:p>
    <w:p>
      <w:pPr>
        <w:pStyle w:val="Heading1"/>
      </w:pPr>
      <w:r>
        <w:t>Dämmung nicht pauschal bewerten</w:t>
      </w:r>
    </w:p>
    <w:p>
      <w:r>
        <w:t>Die Anforderungen an eine Dämmung unterscheiden sich deutlich zwischen Wohnhaus, Garage, Werkstatt und offenem Carport. Offene Überdachungen benötigen in der Regel keine Dämmung. Bei beheizten oder an die Wohnbebauung angrenzenden Gebäuden kann eine Dämmung dagegen sinnvoll oder erforderlich sein. Pauschale Aussagen lassen sich deshalb nicht treffen; Nutzung, Bauantrag und Ausführung sind jeweils zu prüfen. Wichtig ist außerdem, dass zusätzliche Dämmebenen die Anschlusshöhen an Wänden, Türrahmen und Toren verändern. Diese Anpassungen gehören in die Planung und müssen mit den neu gewählten Deckungen und Anschlussblechen abgestimmt werden.</w:t>
      </w:r>
    </w:p>
    <w:p>
      <w:pPr>
        <w:pStyle w:val="Heading1"/>
      </w:pPr>
      <w:r>
        <w:t>Deckung und Anschlüsse passend auswählen</w:t>
      </w:r>
    </w:p>
    <w:p>
      <w:r>
        <w:t>Die geeignete Deckung richtet sich nach Dachneigung, Spannweite und Nutzung. Flachere Dächer von Garagen und Carports lassen häufig nur bestimmte Lösungen zu. Bitumen- und Schweißbahnen verlangen einen sorgfältigen Aufbau mit dicht ausgeführten Stößen und Aufkantungen. Trapezblech und Sandwichelemente sind leichte Systeme mit großen Spannweiten. Ziegel oder Dachsteine sind nur sinnvoll, wenn Neigung, Tragfähigkeit und Anschlusssituation passen. Ein Gründach benötigt zusätzliche Abdichtung, Aufbauhöhe und Lastreserve. An Tore, Türen und angrenzende Wände sind Aufkantungen, Schlagregenschutz sowie die Wasserführung besonders aufmerksam zu planen.</w:t>
      </w:r>
    </w:p>
    <w:p>
      <w:pPr>
        <w:pStyle w:val="Heading1"/>
      </w:pPr>
      <w:r>
        <w:t>Baurecht und Nachbarschaft mitdenken</w:t>
      </w:r>
    </w:p>
    <w:p>
      <w:r>
        <w:t>Eine Dachsanierung an Garage oder Carport ist nicht automatisch verfahrensfrei. Entscheidend können unter anderem Größe, Lage, Denkmalschutz, Bebauungsplan und örtliche Satzungen sein. In NRW sind bestimmte untergeordnete Baumaßnahmen nach der BauO NRW verfahrensfrei; daraus folgt jedoch keine allgemeine Freigabe für Dacherneuerungen. Auch Grenzbebauung und Abstandsflächen können berührt werden, wenn Aufkantungen oder Firsthöhen verändert werden. Zwar kann ein alter Bestand geschützt sein, eine neue Eindeckung wird aber möglicherweise als neue Anlage beurteilt. Konkrete Auskünfte erteilt das zuständige Bauaufsichtsamt der jeweiligen Kommune.</w:t>
      </w:r>
    </w:p>
    <w:p>
      <w:pPr>
        <w:pStyle w:val="Heading1"/>
      </w:pPr>
      <w:r>
        <w:t>Unterlagen für ein belastbares Angebot</w:t>
      </w:r>
    </w:p>
    <w:p>
      <w:r>
        <w:t>Für die Angebotsvorbereitung helfen vollständige Angaben zur Dachfläche: Maße, Neigung, Verlauf von Traufe und First, Baujahr, erkennbare Schäden sowie eine vorhandene Baubeschreibung. Informationen zu Material, Querschnitten und Auflagern der Unterkonstruktion ermöglichen eine realistische Beurteilung der Tragfähigkeit. Fotos der Anschlussbereiche an Nachbarbebauung, Wand und Tor zeigen, wo Schutzmaßnahmen erforderlich sind. Zusätzlich sollte geklärt werden, ob das Vorhaben verfahrensfrei ist. Wer mehrere Dächer gemeinsam saniert, kann Material, Anschlüsse und Bauphase besser abstimmen. Weitere Orientierung bietet der Ratgeber zur fachlichen Einordnung der Dachneueindeckung am Haupthaus.</w:t>
      </w:r>
    </w:p>
    <w:p>
      <w:pPr>
        <w:pStyle w:val="Heading1"/>
      </w:pPr>
      <w:r>
        <w:t>Weitere Dokumente zum Thema</w:t>
      </w:r>
    </w:p>
    <w:p>
      <w:hyperlink r:id="rId9">
        <w:r>
          <w:rPr>
            <w:color w:val="087E75"/>
          </w:rPr>
          <w:t>Dachsanierung an Carport, Garage und Nebengebäuden: was anders ist als am Wohnhaus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kompass-nrw/dachsanierung-carport-garage-nebengebaeude/" TargetMode="External"/><Relationship Id="rId10" Type="http://schemas.openxmlformats.org/officeDocument/2006/relationships/hyperlink" Target="https://holzdach.bitbucket.io/dachkompass-nrw/dateien/minimax-457bb99e0df7aeb268563e1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